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ind w:left="0" w:firstLine="0"/>
        <w:jc w:val="center"/>
        <w:rPr>
          <w:rFonts w:ascii="Century Gothic" w:cs="Century Gothic" w:eastAsia="Century Gothic" w:hAnsi="Century Gothic"/>
          <w:b w:val="1"/>
          <w:color w:val="000000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36"/>
          <w:szCs w:val="36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2624138</wp:posOffset>
            </wp:positionH>
            <wp:positionV relativeFrom="page">
              <wp:posOffset>-82566</wp:posOffset>
            </wp:positionV>
            <wp:extent cx="2386013" cy="1682767"/>
            <wp:effectExtent b="0" l="0" r="0" t="0"/>
            <wp:wrapNone/>
            <wp:docPr descr="A logo of a river&#10;&#10;Description automatically generated" id="1" name="image4.png"/>
            <a:graphic>
              <a:graphicData uri="http://schemas.openxmlformats.org/drawingml/2006/picture">
                <pic:pic>
                  <pic:nvPicPr>
                    <pic:cNvPr descr="A logo of a river&#10;&#10;Description automatically generated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6013" cy="16827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aramond" w:cs="Garamond" w:eastAsia="Garamond" w:hAnsi="Garamond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Quattrocento Sans" w:cs="Quattrocento Sans" w:eastAsia="Quattrocento Sans" w:hAnsi="Quattrocento Sans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Quattrocento Sans" w:cs="Quattrocento Sans" w:eastAsia="Quattrocento Sans" w:hAnsi="Quattrocento Sans"/>
          <w:color w:val="000000"/>
          <w:sz w:val="28"/>
          <w:szCs w:val="28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A USBR WaterSMART Cooperative Watershed Management Grant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6"/>
          <w:szCs w:val="26"/>
          <w:rtl w:val="0"/>
        </w:rPr>
        <w:t xml:space="preserve">“To mobilize a diverse group of North Fork Payette River Watershed stakeholders to identify watershed challenges, develop Watershed Restoration Plan and identify funding sources for plan implementation.”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280" w:line="240" w:lineRule="auto"/>
        <w:ind w:left="0" w:firstLine="0"/>
        <w:jc w:val="center"/>
        <w:rPr>
          <w:rFonts w:ascii="Quattrocento Sans" w:cs="Quattrocento Sans" w:eastAsia="Quattrocento Sans" w:hAnsi="Quattrocento Sans"/>
          <w:b w:val="1"/>
          <w:color w:val="007291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32"/>
          <w:szCs w:val="32"/>
          <w:rtl w:val="0"/>
        </w:rPr>
        <w:t xml:space="preserve">North Fork Payette River Watershed Coalition</w:t>
      </w:r>
    </w:p>
    <w:p w:rsidR="00000000" w:rsidDel="00000000" w:rsidP="00000000" w:rsidRDefault="00000000" w:rsidRPr="00000000" w14:paraId="00000008">
      <w:pPr>
        <w:spacing w:after="0" w:before="0" w:line="240" w:lineRule="auto"/>
        <w:ind w:left="0" w:firstLine="0"/>
        <w:jc w:val="center"/>
        <w:rPr>
          <w:rFonts w:ascii="Quattrocento Sans" w:cs="Quattrocento Sans" w:eastAsia="Quattrocento Sans" w:hAnsi="Quattrocento Sans"/>
          <w:b w:val="1"/>
          <w:color w:val="007291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32"/>
          <w:szCs w:val="32"/>
          <w:rtl w:val="0"/>
        </w:rPr>
        <w:t xml:space="preserve"> Donnelly Community Kickoff </w:t>
      </w:r>
    </w:p>
    <w:p w:rsidR="00000000" w:rsidDel="00000000" w:rsidP="00000000" w:rsidRDefault="00000000" w:rsidRPr="00000000" w14:paraId="00000009">
      <w:pPr>
        <w:spacing w:after="0" w:before="0" w:line="240" w:lineRule="auto"/>
        <w:ind w:left="0" w:firstLine="0"/>
        <w:jc w:val="center"/>
        <w:rPr>
          <w:rFonts w:ascii="Quattrocento Sans" w:cs="Quattrocento Sans" w:eastAsia="Quattrocento Sans" w:hAnsi="Quattrocento Sans"/>
          <w:b w:val="1"/>
          <w:color w:val="00729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0" w:line="240" w:lineRule="auto"/>
        <w:ind w:left="0" w:firstLine="0"/>
        <w:jc w:val="center"/>
        <w:rPr>
          <w:rFonts w:ascii="Quattrocento Sans" w:cs="Quattrocento Sans" w:eastAsia="Quattrocento Sans" w:hAnsi="Quattrocento Sans"/>
          <w:color w:val="000000"/>
          <w:sz w:val="28"/>
          <w:szCs w:val="28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32"/>
          <w:szCs w:val="32"/>
          <w:rtl w:val="0"/>
        </w:rPr>
        <w:t xml:space="preserve">Date/Time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: January 11, 2024 | 4-6PM</w:t>
        <w:tab/>
        <w:t xml:space="preserve">            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32"/>
          <w:szCs w:val="32"/>
          <w:rtl w:val="0"/>
        </w:rPr>
        <w:t xml:space="preserve">Location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: Donnelly Community Center</w:t>
      </w:r>
    </w:p>
    <w:p w:rsidR="00000000" w:rsidDel="00000000" w:rsidP="00000000" w:rsidRDefault="00000000" w:rsidRPr="00000000" w14:paraId="0000000B">
      <w:pPr>
        <w:spacing w:after="0" w:line="240" w:lineRule="auto"/>
        <w:ind w:left="0" w:firstLine="0"/>
        <w:rPr>
          <w:rFonts w:ascii="Quattrocento Sans" w:cs="Quattrocento Sans" w:eastAsia="Quattrocento Sans" w:hAnsi="Quattrocento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color w:val="000000"/>
          <w:sz w:val="36"/>
          <w:szCs w:val="36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Grab 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some chili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and explore the NFPR Watershed maps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, introduce yourself to others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color w:val="000000"/>
          <w:sz w:val="36"/>
          <w:szCs w:val="36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Brief i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ntroduct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ion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to the NFPR Watershed Coalition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County Commissioner and 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VSWCD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 Supervisor Greeting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Introduction to our grant and local watershed challenges</w:t>
      </w:r>
    </w:p>
    <w:p w:rsidR="00000000" w:rsidDel="00000000" w:rsidP="00000000" w:rsidRDefault="00000000" w:rsidRPr="00000000" w14:paraId="00000011">
      <w:pPr>
        <w:spacing w:after="0" w:line="240" w:lineRule="auto"/>
        <w:ind w:left="1440" w:firstLine="0"/>
        <w:rPr>
          <w:rFonts w:ascii="Quattrocento Sans" w:cs="Quattrocento Sans" w:eastAsia="Quattrocento Sans" w:hAnsi="Quattrocento Sans"/>
          <w:i w:val="1"/>
          <w:color w:val="000000"/>
          <w:sz w:val="26"/>
          <w:szCs w:val="26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1"/>
          <w:color w:val="000000"/>
          <w:sz w:val="26"/>
          <w:szCs w:val="26"/>
          <w:rtl w:val="0"/>
        </w:rPr>
        <w:t xml:space="preserve">Lenard Long - Friends of Lake Cascade, Associate Supervisor </w:t>
      </w:r>
    </w:p>
    <w:p w:rsidR="00000000" w:rsidDel="00000000" w:rsidP="00000000" w:rsidRDefault="00000000" w:rsidRPr="00000000" w14:paraId="00000012">
      <w:pPr>
        <w:spacing w:after="0" w:line="240" w:lineRule="auto"/>
        <w:ind w:left="1440" w:firstLine="0"/>
        <w:rPr>
          <w:rFonts w:ascii="Quattrocento Sans" w:cs="Quattrocento Sans" w:eastAsia="Quattrocento Sans" w:hAnsi="Quattrocento Sans"/>
          <w:i w:val="1"/>
          <w:color w:val="000000"/>
          <w:sz w:val="26"/>
          <w:szCs w:val="26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1"/>
          <w:color w:val="000000"/>
          <w:sz w:val="26"/>
          <w:szCs w:val="26"/>
          <w:rtl w:val="0"/>
        </w:rPr>
        <w:t xml:space="preserve">Valley Soil &amp; Water Conservation District</w:t>
      </w:r>
    </w:p>
    <w:p w:rsidR="00000000" w:rsidDel="00000000" w:rsidP="00000000" w:rsidRDefault="00000000" w:rsidRPr="00000000" w14:paraId="00000013">
      <w:pPr>
        <w:spacing w:after="0" w:line="240" w:lineRule="auto"/>
        <w:ind w:left="1440" w:firstLine="0"/>
        <w:rPr>
          <w:rFonts w:ascii="Quattrocento Sans" w:cs="Quattrocento Sans" w:eastAsia="Quattrocento Sans" w:hAnsi="Quattrocento Sans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line="240" w:lineRule="auto"/>
        <w:ind w:left="720" w:hanging="360"/>
        <w:rPr>
          <w:rFonts w:ascii="Quattrocento Sans" w:cs="Quattrocento Sans" w:eastAsia="Quattrocento Sans" w:hAnsi="Quattrocento Sans"/>
          <w:color w:val="000000"/>
          <w:sz w:val="36"/>
          <w:szCs w:val="36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Round Table Sharing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spacing w:after="0" w:line="240" w:lineRule="auto"/>
        <w:ind w:left="1440" w:hanging="360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What are your areas of concern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? 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spacing w:after="0" w:line="240" w:lineRule="auto"/>
        <w:ind w:left="1440" w:hanging="360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What are your areas of interest?</w:t>
      </w:r>
    </w:p>
    <w:p w:rsidR="00000000" w:rsidDel="00000000" w:rsidP="00000000" w:rsidRDefault="00000000" w:rsidRPr="00000000" w14:paraId="00000017">
      <w:pPr>
        <w:numPr>
          <w:ilvl w:val="1"/>
          <w:numId w:val="1"/>
        </w:numPr>
        <w:spacing w:after="0" w:line="240" w:lineRule="auto"/>
        <w:ind w:left="1440" w:hanging="360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5757863</wp:posOffset>
            </wp:positionH>
            <wp:positionV relativeFrom="page">
              <wp:posOffset>6614634</wp:posOffset>
            </wp:positionV>
            <wp:extent cx="1414463" cy="1414463"/>
            <wp:effectExtent b="0" l="0" r="0" t="0"/>
            <wp:wrapSquare wrapText="bothSides" distB="114300" distT="11430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4463" cy="14144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Share interests and concerns with other groups</w:t>
      </w:r>
    </w:p>
    <w:p w:rsidR="00000000" w:rsidDel="00000000" w:rsidP="00000000" w:rsidRDefault="00000000" w:rsidRPr="00000000" w14:paraId="00000018">
      <w:pPr>
        <w:spacing w:after="0" w:line="240" w:lineRule="auto"/>
        <w:ind w:left="0"/>
        <w:rPr>
          <w:rFonts w:ascii="Quattrocento Sans" w:cs="Quattrocento Sans" w:eastAsia="Quattrocento Sans" w:hAnsi="Quattrocento Sans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line="240" w:lineRule="auto"/>
        <w:ind w:left="720" w:hanging="360"/>
        <w:rPr>
          <w:rFonts w:ascii="Quattrocento Sans" w:cs="Quattrocento Sans" w:eastAsia="Quattrocento Sans" w:hAnsi="Quattrocento Sans"/>
          <w:color w:val="000000"/>
          <w:sz w:val="36"/>
          <w:szCs w:val="36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4967288</wp:posOffset>
            </wp:positionH>
            <wp:positionV relativeFrom="page">
              <wp:posOffset>6981347</wp:posOffset>
            </wp:positionV>
            <wp:extent cx="688975" cy="590550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8975" cy="590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Interactive Watershed Map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 Demonstration</w:t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spacing w:after="0" w:line="240" w:lineRule="auto"/>
        <w:ind w:left="1440" w:hanging="360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Learn how to input your concerns and ideas to the map</w:t>
      </w:r>
    </w:p>
    <w:p w:rsidR="00000000" w:rsidDel="00000000" w:rsidP="00000000" w:rsidRDefault="00000000" w:rsidRPr="00000000" w14:paraId="0000001B">
      <w:pPr>
        <w:spacing w:after="0" w:line="240" w:lineRule="auto"/>
        <w:ind w:left="1440" w:firstLine="0"/>
        <w:rPr>
          <w:rFonts w:ascii="Quattrocento Sans" w:cs="Quattrocento Sans" w:eastAsia="Quattrocento Sans" w:hAnsi="Quattrocento Sans"/>
          <w:color w:val="000000"/>
          <w:sz w:val="56"/>
          <w:szCs w:val="56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1"/>
          <w:color w:val="000000"/>
          <w:sz w:val="26"/>
          <w:szCs w:val="26"/>
          <w:rtl w:val="0"/>
        </w:rPr>
        <w:t xml:space="preserve">Kara Utter - Dyna</w:t>
      </w:r>
      <w:r w:rsidDel="00000000" w:rsidR="00000000" w:rsidRPr="00000000">
        <w:rPr>
          <w:rFonts w:ascii="Quattrocento Sans" w:cs="Quattrocento Sans" w:eastAsia="Quattrocento Sans" w:hAnsi="Quattrocento Sans"/>
          <w:i w:val="1"/>
          <w:color w:val="000000"/>
          <w:sz w:val="26"/>
          <w:szCs w:val="26"/>
          <w:rtl w:val="0"/>
        </w:rPr>
        <w:t xml:space="preserve">mic Visions GIS  </w:t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ind w:left="0"/>
        <w:rPr>
          <w:rFonts w:ascii="Quattrocento Sans" w:cs="Quattrocento Sans" w:eastAsia="Quattrocento Sans" w:hAnsi="Quattrocento Sans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0" w:line="240" w:lineRule="auto"/>
        <w:ind w:left="720" w:hanging="360"/>
        <w:rPr>
          <w:rFonts w:ascii="Quattrocento Sans" w:cs="Quattrocento Sans" w:eastAsia="Quattrocento Sans" w:hAnsi="Quattrocento Sans"/>
          <w:color w:val="000000"/>
          <w:sz w:val="36"/>
          <w:szCs w:val="36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What’s Next?</w:t>
      </w:r>
    </w:p>
    <w:p w:rsidR="00000000" w:rsidDel="00000000" w:rsidP="00000000" w:rsidRDefault="00000000" w:rsidRPr="00000000" w14:paraId="0000001E">
      <w:pPr>
        <w:numPr>
          <w:ilvl w:val="1"/>
          <w:numId w:val="1"/>
        </w:numPr>
        <w:spacing w:after="0" w:line="240" w:lineRule="auto"/>
        <w:ind w:left="1440" w:hanging="360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Feb 15 NFPRWC Workshop</w:t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spacing w:after="0" w:line="240" w:lineRule="auto"/>
        <w:ind w:left="1440" w:hanging="360"/>
        <w:rPr>
          <w:rFonts w:ascii="Quattrocento Sans" w:cs="Quattrocento Sans" w:eastAsia="Quattrocento Sans" w:hAnsi="Quattrocento Sans"/>
          <w:color w:val="000000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5472113</wp:posOffset>
            </wp:positionH>
            <wp:positionV relativeFrom="page">
              <wp:posOffset>8086247</wp:posOffset>
            </wp:positionV>
            <wp:extent cx="1857375" cy="1857375"/>
            <wp:effectExtent b="0" l="0" r="0" t="0"/>
            <wp:wrapNone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sz w:val="28"/>
          <w:szCs w:val="28"/>
          <w:rtl w:val="0"/>
        </w:rPr>
        <w:t xml:space="preserve">Sign up to volunteer </w:t>
      </w:r>
    </w:p>
    <w:p w:rsidR="00000000" w:rsidDel="00000000" w:rsidP="00000000" w:rsidRDefault="00000000" w:rsidRPr="00000000" w14:paraId="00000020">
      <w:pPr>
        <w:spacing w:after="0" w:line="276" w:lineRule="auto"/>
        <w:ind w:left="1440" w:firstLine="0"/>
        <w:rPr>
          <w:rFonts w:ascii="Quattrocento Sans" w:cs="Quattrocento Sans" w:eastAsia="Quattrocento Sans" w:hAnsi="Quattrocento Sans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76" w:lineRule="auto"/>
        <w:ind w:left="0" w:firstLine="0"/>
        <w:jc w:val="left"/>
        <w:rPr>
          <w:rFonts w:ascii="Quattrocento Sans" w:cs="Quattrocento Sans" w:eastAsia="Quattrocento Sans" w:hAnsi="Quattrocento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11" w:type="default"/>
      <w:pgSz w:h="15840" w:w="12240" w:orient="portrait"/>
      <w:pgMar w:bottom="720" w:top="720" w:left="720" w:right="720" w:header="432" w:footer="28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36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70707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70707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z w:val="30"/>
        <w:szCs w:val="30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color w:val="707070"/>
        <w:sz w:val="22"/>
        <w:szCs w:val="22"/>
        <w:lang w:val="en-US"/>
      </w:rPr>
    </w:rPrDefault>
    <w:pPrDefault>
      <w:pPr>
        <w:spacing w:after="120" w:line="288" w:lineRule="auto"/>
        <w:ind w:left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60" w:before="600" w:lineRule="auto"/>
      <w:ind w:left="360" w:hanging="360"/>
    </w:pPr>
    <w:rPr>
      <w:rFonts w:ascii="Cambria" w:cs="Cambria" w:eastAsia="Cambria" w:hAnsi="Cambria"/>
      <w:smallCaps w:val="1"/>
      <w:color w:val="2e2e2e"/>
      <w:sz w:val="26"/>
      <w:szCs w:val="26"/>
    </w:rPr>
  </w:style>
  <w:style w:type="paragraph" w:styleId="Heading2">
    <w:name w:val="heading 2"/>
    <w:basedOn w:val="Normal"/>
    <w:next w:val="Normal"/>
    <w:pPr>
      <w:spacing w:before="40" w:lineRule="auto"/>
      <w:ind w:left="720" w:hanging="360"/>
    </w:pPr>
    <w:rPr>
      <w:rFonts w:ascii="Cambria" w:cs="Cambria" w:eastAsia="Cambria" w:hAnsi="Cambria"/>
      <w:color w:val="2e2e2e"/>
    </w:rPr>
  </w:style>
  <w:style w:type="paragraph" w:styleId="Heading3">
    <w:name w:val="heading 3"/>
    <w:basedOn w:val="Normal"/>
    <w:next w:val="Normal"/>
    <w:pPr>
      <w:spacing w:after="0" w:before="40" w:lineRule="auto"/>
      <w:ind w:left="1080" w:hanging="360"/>
    </w:pPr>
    <w:rPr>
      <w:rFonts w:ascii="Cambria" w:cs="Cambria" w:eastAsia="Cambria" w:hAnsi="Cambria"/>
    </w:rPr>
  </w:style>
  <w:style w:type="paragraph" w:styleId="Heading4">
    <w:name w:val="heading 4"/>
    <w:basedOn w:val="Normal"/>
    <w:next w:val="Normal"/>
    <w:pPr>
      <w:spacing w:after="0" w:before="40" w:lineRule="auto"/>
      <w:ind w:left="1440" w:hanging="360"/>
    </w:pPr>
    <w:rPr>
      <w:rFonts w:ascii="Cambria" w:cs="Cambria" w:eastAsia="Cambria" w:hAnsi="Cambria"/>
      <w:i w:val="1"/>
    </w:rPr>
  </w:style>
  <w:style w:type="paragraph" w:styleId="Heading5">
    <w:name w:val="heading 5"/>
    <w:basedOn w:val="Normal"/>
    <w:next w:val="Normal"/>
    <w:pPr>
      <w:spacing w:after="0" w:before="40" w:lineRule="auto"/>
      <w:ind w:left="1800" w:hanging="360"/>
    </w:pPr>
    <w:rPr>
      <w:rFonts w:ascii="Cambria" w:cs="Cambria" w:eastAsia="Cambria" w:hAnsi="Cambria"/>
      <w:i w:val="1"/>
      <w:color w:val="2e2e2e"/>
    </w:rPr>
  </w:style>
  <w:style w:type="paragraph" w:styleId="Heading6">
    <w:name w:val="heading 6"/>
    <w:basedOn w:val="Normal"/>
    <w:next w:val="Normal"/>
    <w:pPr>
      <w:spacing w:after="0" w:before="40" w:lineRule="auto"/>
      <w:ind w:left="2160" w:hanging="360"/>
    </w:pPr>
    <w:rPr>
      <w:rFonts w:ascii="Cambria" w:cs="Cambria" w:eastAsia="Cambria" w:hAnsi="Cambria"/>
      <w:color w:val="2e2e2e"/>
    </w:rPr>
  </w:style>
  <w:style w:type="paragraph" w:styleId="Title">
    <w:name w:val="Title"/>
    <w:basedOn w:val="Normal"/>
    <w:next w:val="Normal"/>
    <w:pPr>
      <w:pBdr>
        <w:left w:color="000000" w:space="10" w:sz="48" w:val="single"/>
      </w:pBdr>
      <w:spacing w:after="0" w:before="240" w:lineRule="auto"/>
      <w:ind w:left="0"/>
    </w:pPr>
    <w:rPr>
      <w:rFonts w:ascii="Cambria" w:cs="Cambria" w:eastAsia="Cambria" w:hAnsi="Cambria"/>
      <w:smallCaps w:val="1"/>
      <w:color w:val="2e2e2e"/>
      <w:sz w:val="54"/>
      <w:szCs w:val="54"/>
    </w:rPr>
  </w:style>
  <w:style w:type="paragraph" w:styleId="Subtitle">
    <w:name w:val="Subtitle"/>
    <w:basedOn w:val="Normal"/>
    <w:next w:val="Normal"/>
    <w:pPr>
      <w:spacing w:after="160" w:lineRule="auto"/>
      <w:ind w:left="360"/>
    </w:pPr>
    <w:rPr>
      <w:i w:val="1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3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JM6z9tZd8rJxLhtbGmzkhN0EXw==">CgMxLjA4AGoiChNzdWdnZXN0LnltNG12dmdzdWkxEgtEYWluYSBBZ3Vhc2ojChRzdWdnZXN0Lm9lYzZ0d29hNzR4bBILRGFpbmEgQWd1YXNqIwoUc3VnZ2VzdC5iM2Jyc3I1eGpzbzISC0RhaW5hIEFndWFzaiMKFHN1Z2dlc3QuaXNvYWNkYXhtdDczEgtEYWluYSBBZ3Vhc2ojChRzdWdnZXN0LmZncHRwam40dzcxZBILRGFpbmEgQWd1YXNqIwoUc3VnZ2VzdC50Zjh3anloNjV0ajYSC0RhaW5hIEFndWFzaiMKFHN1Z2dlc3QuZTNrMnZjd3Z5ZDNrEgtEYWluYSBBZ3Vhc3IhMWpQTXBSS251M3FhQVVBcWVwVmZ4dzFhRC1iY2ZUaWt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</Properties>
</file>