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ind w:left="0" w:firstLine="0"/>
        <w:jc w:val="center"/>
        <w:rPr>
          <w:rFonts w:ascii="Century Gothic" w:cs="Century Gothic" w:eastAsia="Century Gothic" w:hAnsi="Century Gothic"/>
          <w:b w:val="1"/>
          <w:color w:val="000000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36"/>
          <w:szCs w:val="36"/>
          <w:rtl w:val="0"/>
        </w:rPr>
        <w:t xml:space="preserve">STEERING COMMITTEE MEETING #5 MINUTES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5986759</wp:posOffset>
            </wp:positionH>
            <wp:positionV relativeFrom="paragraph">
              <wp:posOffset>-412229</wp:posOffset>
            </wp:positionV>
            <wp:extent cx="1334946" cy="942213"/>
            <wp:effectExtent b="0" l="0" r="0" t="0"/>
            <wp:wrapNone/>
            <wp:docPr descr="A logo of a river&#10;&#10;Description automatically generated" id="1" name="image1.png"/>
            <a:graphic>
              <a:graphicData uri="http://schemas.openxmlformats.org/drawingml/2006/picture">
                <pic:pic>
                  <pic:nvPicPr>
                    <pic:cNvPr descr="A logo of a river&#10;&#10;Description automatically generated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4946" cy="9422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North Fork Payette River Watershed Coalition – A VSWCD Initiative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USBR WaterSMART Cooperative Watershed Management Grant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“To mobilize a diverse group of North Fork Payette River Watershed stakeholders to identify watershed challenges, develop Watershed Restoration Plan and identify funding sources for plan implementation.”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28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Date/Time: </w:t>
      </w: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November 30, 2023| 9 a.m. – 11:00 a.m.</w:t>
        <w:tab/>
        <w:tab/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highlight w:val="white"/>
          <w:rtl w:val="0"/>
        </w:rPr>
        <w:t xml:space="preserve">Location: </w:t>
      </w: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highlight w:val="white"/>
          <w:rtl w:val="0"/>
        </w:rPr>
        <w:t xml:space="preserve">VSWCD Office &amp; Zoom</w:t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Purpose: </w:t>
      </w: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Identifying agency meetings to share coalition kickoff dates, create frame for kickoff meetings, identify community leads and stakeholder group leads.</w:t>
      </w:r>
    </w:p>
    <w:p w:rsidR="00000000" w:rsidDel="00000000" w:rsidP="00000000" w:rsidRDefault="00000000" w:rsidRPr="00000000" w14:paraId="00000006">
      <w:pPr>
        <w:spacing w:after="0" w:before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  <w:sectPr>
          <w:footerReference r:id="rId8" w:type="default"/>
          <w:footerReference r:id="rId9" w:type="first"/>
          <w:pgSz w:h="15840" w:w="12240" w:orient="portrait"/>
          <w:pgMar w:bottom="720" w:top="720" w:left="720" w:right="720" w:header="432" w:footer="288"/>
          <w:pgNumType w:start="1"/>
          <w:titlePg w:val="1"/>
        </w:sect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Steering Committee: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-Art Troutner – VSWCD Board Chairman</w:t>
      </w:r>
    </w:p>
    <w:p w:rsidR="00000000" w:rsidDel="00000000" w:rsidP="00000000" w:rsidRDefault="00000000" w:rsidRPr="00000000" w14:paraId="00000009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-John Lillehaug – VSWCD Board Treasurer</w:t>
      </w:r>
    </w:p>
    <w:p w:rsidR="00000000" w:rsidDel="00000000" w:rsidP="00000000" w:rsidRDefault="00000000" w:rsidRPr="00000000" w14:paraId="0000000A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-Bill Leaf – VSWCD Board Supervisor</w:t>
      </w:r>
    </w:p>
    <w:p w:rsidR="00000000" w:rsidDel="00000000" w:rsidP="00000000" w:rsidRDefault="00000000" w:rsidRPr="00000000" w14:paraId="0000000B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-Colt Brown – VSWCD Board Supervisor</w:t>
      </w:r>
    </w:p>
    <w:p w:rsidR="00000000" w:rsidDel="00000000" w:rsidP="00000000" w:rsidRDefault="00000000" w:rsidRPr="00000000" w14:paraId="0000000C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-Judy Anderson – VSWCD Board Supervisor </w:t>
      </w:r>
    </w:p>
    <w:p w:rsidR="00000000" w:rsidDel="00000000" w:rsidP="00000000" w:rsidRDefault="00000000" w:rsidRPr="00000000" w14:paraId="0000000D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-Lenard Long – VSWCD Associate Supervisor </w:t>
      </w:r>
    </w:p>
    <w:p w:rsidR="00000000" w:rsidDel="00000000" w:rsidP="00000000" w:rsidRDefault="00000000" w:rsidRPr="00000000" w14:paraId="0000000E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-Durena Fall - FPAC-NRCS, ID VSWCD District Manager</w:t>
      </w:r>
    </w:p>
    <w:p w:rsidR="00000000" w:rsidDel="00000000" w:rsidP="00000000" w:rsidRDefault="00000000" w:rsidRPr="00000000" w14:paraId="0000000F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-Maureen Pepper - FPAC-NRCS, ID</w:t>
      </w:r>
    </w:p>
    <w:p w:rsidR="00000000" w:rsidDel="00000000" w:rsidP="00000000" w:rsidRDefault="00000000" w:rsidRPr="00000000" w14:paraId="00000010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-Danielle Terhaar – ID DEQ</w:t>
      </w:r>
    </w:p>
    <w:p w:rsidR="00000000" w:rsidDel="00000000" w:rsidP="00000000" w:rsidRDefault="00000000" w:rsidRPr="00000000" w14:paraId="00000011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-David Nichols – SISU. Facilitator for the Boise Forest Coalition</w:t>
      </w:r>
    </w:p>
    <w:p w:rsidR="00000000" w:rsidDel="00000000" w:rsidP="00000000" w:rsidRDefault="00000000" w:rsidRPr="00000000" w14:paraId="00000012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-Kara Utter -- Dynamic Visions GIS</w:t>
      </w:r>
    </w:p>
    <w:p w:rsidR="00000000" w:rsidDel="00000000" w:rsidP="00000000" w:rsidRDefault="00000000" w:rsidRPr="00000000" w14:paraId="00000013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-Ken Roberts – Valley County Planning and Zoning Commision, Ag producer </w:t>
      </w:r>
    </w:p>
    <w:p w:rsidR="00000000" w:rsidDel="00000000" w:rsidP="00000000" w:rsidRDefault="00000000" w:rsidRPr="00000000" w14:paraId="00000014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-Maureen Pepper - FPAC-NRCS, ID</w:t>
      </w:r>
    </w:p>
    <w:p w:rsidR="00000000" w:rsidDel="00000000" w:rsidP="00000000" w:rsidRDefault="00000000" w:rsidRPr="00000000" w14:paraId="00000015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-McKenzie Kraemer -- </w:t>
      </w:r>
      <w:hyperlink r:id="rId10">
        <w:r w:rsidDel="00000000" w:rsidR="00000000" w:rsidRPr="00000000">
          <w:rPr>
            <w:rFonts w:ascii="Garamond" w:cs="Garamond" w:eastAsia="Garamond" w:hAnsi="Garamond"/>
            <w:color w:val="000000"/>
            <w:sz w:val="24"/>
            <w:szCs w:val="24"/>
            <w:rtl w:val="0"/>
          </w:rPr>
          <w:t xml:space="preserve">Micael McKenzie Inc Creative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-Melissa D Jayo – USBR</w:t>
      </w:r>
    </w:p>
    <w:p w:rsidR="00000000" w:rsidDel="00000000" w:rsidP="00000000" w:rsidRDefault="00000000" w:rsidRPr="00000000" w14:paraId="00000017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-Thomas Tidwell - BPLWQC</w:t>
      </w:r>
    </w:p>
    <w:p w:rsidR="00000000" w:rsidDel="00000000" w:rsidP="00000000" w:rsidRDefault="00000000" w:rsidRPr="00000000" w14:paraId="00000018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-Dave Bingaman – Valley Recreation Planner</w:t>
      </w:r>
    </w:p>
    <w:p w:rsidR="00000000" w:rsidDel="00000000" w:rsidP="00000000" w:rsidRDefault="00000000" w:rsidRPr="00000000" w14:paraId="00000019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-Judy Nissula – Mayor of Cascade</w:t>
      </w:r>
    </w:p>
    <w:p w:rsidR="00000000" w:rsidDel="00000000" w:rsidP="00000000" w:rsidRDefault="00000000" w:rsidRPr="00000000" w14:paraId="0000001A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-Daina Aguas – NFPRWC Admin</w:t>
      </w:r>
    </w:p>
    <w:p w:rsidR="00000000" w:rsidDel="00000000" w:rsidP="00000000" w:rsidRDefault="00000000" w:rsidRPr="00000000" w14:paraId="0000001B">
      <w:pPr>
        <w:widowControl w:val="0"/>
        <w:spacing w:after="0" w:before="8.817138671875" w:line="240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  <w:sectPr>
          <w:type w:val="continuous"/>
          <w:pgSz w:h="15840" w:w="12240" w:orient="portrait"/>
          <w:pgMar w:bottom="720" w:top="720" w:left="720" w:right="720" w:header="432" w:footer="288"/>
          <w:cols w:equalWidth="0" w:num="3">
            <w:col w:space="720" w:w="3120"/>
            <w:col w:space="720" w:w="3120"/>
            <w:col w:space="0" w:w="3120"/>
          </w:cols>
        </w:sect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-Julie Manning - Sawtooth Law Group, LLC, j4manning@yahoo.com </w:t>
      </w:r>
    </w:p>
    <w:p w:rsidR="00000000" w:rsidDel="00000000" w:rsidP="00000000" w:rsidRDefault="00000000" w:rsidRPr="00000000" w14:paraId="0000001C">
      <w:pPr>
        <w:spacing w:line="240" w:lineRule="auto"/>
        <w:ind w:left="0" w:firstLine="0"/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Agenda: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Discussion Items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Durena Farr explained that there will be three regional kickoff meetings: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January 11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for Donnelly, January 17 for Cascade, and January 24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for McCall.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This format provides better interaction and networking opportunities.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 all-region meeting will take place in February 15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89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Lenard Long described the format of these meetings: begin with light food and drinks, feature a watershed photo slideshow, allow people to participate in an informal discussion about the Coalition mission and state of the watershed, host a Q&amp;A with experts, and then finish with chile and cornbread and socializing.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89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These regional kickoffs are meant to give a brief introduction to the Coalition. They are also a listening session.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89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David Nichols drafted goals for the regional kickoff meetings: increase awareness of coalition, interactive map presentation, generate more attendance for later meetings, answer questions and concerns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89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steering committee members need to attend the following agency meetings and bring up coalition announcements: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Lenard Long: Horizons, Planning and Zoning, Friends of Lake Cascade, Fish and Game, Trout Unlimited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McKenzie Kraemer: McCall Area Chamber and email blast with social media, negotiating with Glass House for $200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Durena Farr: Cascade Area Chamber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Judy Anderson: McCall City Council, IDL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Tom Tidwell: Payette Land Trust, Boise Forest Service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Julie Manning: United Payette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Daina Aguas: Star News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Dani Terhaar: BPLWQC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Steering committee members should CC Daina Aguas, Durena Farr, and Julie Manning when they contact their respective groups.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Draft meeting agenda for regional kickoffs: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160" w:right="0" w:hanging="18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Mixer (20 mins) with snacks and slideshow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160" w:right="0" w:hanging="18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Presentation (50 mins) describe Coalition, purpose and goals, state of the watershed, show initial project list, get concerns and project ideas, introduce people to interactive map, Q&amp;A,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160" w:right="0" w:hanging="18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Mixer/Discussion (20 mins) to encourage people to sign up for working groups and encourage attendance for Feb 15 meeting which will dive deeper into watershed issues and solutions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89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Kickoff meetings should place heavy emphasis on why a healthy water is important to coalition membership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(Maureen Pepper brought up food security, safe water, economics)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89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David Nichols mentioned that a smaller subgroup can tackle specifics of agenda options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89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Julie Manning brought up a concern that agenda items might lead down a rabbit hole and lose people. She recommended a subgroup of steering committee members that are trained to deal with the map while others help with paper/post-it note method. Kara’s email: </w:t>
      </w:r>
      <w:hyperlink r:id="rId11">
        <w:r w:rsidDel="00000000" w:rsidR="00000000" w:rsidRPr="00000000">
          <w:rPr>
            <w:rFonts w:ascii="Garamond" w:cs="Garamond" w:eastAsia="Garamond" w:hAnsi="Garamond"/>
            <w:b w:val="0"/>
            <w:i w:val="0"/>
            <w:smallCaps w:val="0"/>
            <w:strike w:val="0"/>
            <w:color w:val="58a8ad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geoidinthesky@gmail.com</w:t>
        </w:r>
      </w:hyperlink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(reach out if you would like to learn how to use the interactive web map)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89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Regional facilitator ideas for the kickoff events: Donnelly -- David Nichols, McCall – Gary Thompson, Cascade --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89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Lenard Long volunteered to help moderate Q&amp;A sessions and present some material when needed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89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Durena Farr will write up a letter to give to cities (request for representatives at coalition meetings)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89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Judy Anderson brought up a popular concern among landowners: people want to know that technical help is available for watershed restoration projects. Maureen Pepper provided details about technical help that landowners can access.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89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McKenzie Kraemer will send an email for HOA contact access. Julie Manning brought up that HOAs should have uniform email list and specific language.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89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Kara Utter suggested looking into the impacts of major HOAs and emailing them separately with impacts.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Identify community leads to get in contact with (fill out google form)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89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720" w:top="720" w:left="720" w:right="720" w:header="432" w:footer="288"/>
        </w:sect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Finalize leads for stakeholder groups: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Local Governments/Districts: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Agriculture/Water Users: Ken Roberts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8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Recreation Industry: Dave Bingaman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8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Educational Services: Daina Aguas and Durena Farr, Maureen Pepper has a lead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8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Citizens: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8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Forestry: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8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Water and Sewer: Judy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8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HOAs: Lenard Long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8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Julie Manning: McCall HOAs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720" w:top="720" w:left="720" w:right="720" w:header="432" w:footer="288"/>
          <w:cols w:equalWidth="0" w:num="2">
            <w:col w:space="720" w:w="5040"/>
            <w:col w:space="0" w:w="5040"/>
          </w:cols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44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Kara explained the layout of the subbasin map that she created. Stakeholders can upload images, locations, descriptions, PDFs, affiliated agencies, etc. Steering committee members should try out entering data.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89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Map link: </w:t>
      </w:r>
      <w:hyperlink r:id="rId12">
        <w:r w:rsidDel="00000000" w:rsidR="00000000" w:rsidRPr="00000000">
          <w:rPr>
            <w:rFonts w:ascii="Garamond" w:cs="Garamond" w:eastAsia="Garamond" w:hAnsi="Garamond"/>
            <w:b w:val="0"/>
            <w:i w:val="0"/>
            <w:smallCaps w:val="0"/>
            <w:strike w:val="0"/>
            <w:color w:val="58a8ad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https://nfpayetteriverwc.maps.arcgis.com/apps/instant/sidebar/index.html?appid=d2c90b8e6a3349eca69e1848931ca91f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89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Submit data to the map here: </w:t>
      </w:r>
      <w:hyperlink r:id="rId13">
        <w:r w:rsidDel="00000000" w:rsidR="00000000" w:rsidRPr="00000000">
          <w:rPr>
            <w:rFonts w:ascii="Garamond" w:cs="Garamond" w:eastAsia="Garamond" w:hAnsi="Garamond"/>
            <w:b w:val="0"/>
            <w:i w:val="0"/>
            <w:smallCaps w:val="0"/>
            <w:strike w:val="0"/>
            <w:color w:val="58a8ad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https://survey123.arcgis.com/share/c1ad3de8fe0d481ca8f308eec9e33c3c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89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map is also useful for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agencies to update their project locations and concerns. 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89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This map will be used at the regional kickoff meetings to explain the interconnectedness of watersheds-Durena Farr.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89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Judy Anderson brought up the concept of citizens sharing watershed concerns without proposing project ideas and the group agreed that this is an important opportunity. QR codes are a good source to use here.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89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Melissa Jayo suggested that there is also a paper map/pin version for people that aren’t comfortable with technology.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89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Maureen Pepper expressed the need to loop NRCS funding opportunities to these potential project locations.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89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David Nichols suggested that the steering committee start a platform (parking lot) where steering committee members can put concerns/ideas/flagging points for coalition meetings.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Unfinished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44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Continue refining stakeholder group leads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44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Confirm MCs/facilitators for regional kickoff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New Business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44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Social media goes out once per week. Daina Aguas and McKenzie Kraemer are taking ideas for social media outreach. McKenzie suggested that we pay to boost coalition ads.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44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Fall/winter newsletter is coming out soon. This is a great opportunity to send out coalition updates and information.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Steering Committee Assignment Recap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Contact points for Coalition updates: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Lenard Long: Horizons, Planning and Zoning, Friends of Lake Cascade, Fish and Game, Trout Unlimited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McKenzie Kraemer:  McCall Area Chamber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Durena Farr: Cascade Area Chamber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Judy Anderson: McCall City Council, IDL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Tom Tidwell: Payette Land Trust, Boise Forest Service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Julie Manning: United Payette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Daina Aguas: Star News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Dani Terhaar: BPLWQC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28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Steering committee members should CC Daina Aguas, Durena Farr, and Julie Manning when they contact their respective groups.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Other Assignments: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McKenzie Kraemer: help coordinate an email blast for regional kickoff meetings (plus social media), negotiate with Glass House for $200 on January 24 instead of $300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Kara Utter: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 a layer designated for “flagging areas of concern” into the interactive map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Daina Aguas: create a document for steering committee members to input concerns, ideas, etc., send out HOA contact document, help out with email blast for stakeholders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Durena Farr: send a letter to city councils that requests representatives at Coalition meetings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Maureen Pepper: pursue lead for educational services group leader (local science teacher)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/>
        <w:jc w:val="left"/>
        <w:rPr>
          <w:rFonts w:ascii="Garamond" w:cs="Garamond" w:eastAsia="Garamond" w:hAnsi="Garamond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/>
        <w:jc w:val="left"/>
        <w:rPr>
          <w:rFonts w:ascii="Garamond" w:cs="Garamond" w:eastAsia="Garamond" w:hAnsi="Garamond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spacing w:after="0" w:line="240" w:lineRule="auto"/>
        <w:ind w:left="0" w:right="2060.77392578125"/>
        <w:jc w:val="right"/>
        <w:rPr>
          <w:rFonts w:ascii="Times New Roman" w:cs="Times New Roman" w:eastAsia="Times New Roman" w:hAnsi="Times New Roman"/>
          <w:b w:val="1"/>
          <w:color w:val="000000"/>
          <w:sz w:val="22.000003814697266"/>
          <w:szCs w:val="22.000003814697266"/>
        </w:rPr>
        <w:sectPr>
          <w:type w:val="continuous"/>
          <w:pgSz w:h="15840" w:w="12240" w:orient="portrait"/>
          <w:pgMar w:bottom="720" w:top="720" w:left="720" w:right="720" w:header="432" w:footer="288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spacing w:after="0" w:line="391.6633129119873" w:lineRule="auto"/>
        <w:ind w:left="0"/>
        <w:rPr>
          <w:rFonts w:ascii="Garamond" w:cs="Garamond" w:eastAsia="Garamond" w:hAnsi="Garamond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.000003814697266"/>
          <w:szCs w:val="22.000003814697266"/>
        </w:rPr>
        <w:drawing>
          <wp:inline distB="19050" distT="19050" distL="19050" distR="19050">
            <wp:extent cx="5943600" cy="465772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7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440" w:left="1440" w:right="1440" w:header="720" w:footer="720"/>
      <w:cols w:equalWidth="0" w:num="1">
        <w:col w:space="0" w:w="936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Times New Roman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Century Gothic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36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70707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707070"/>
        <w:sz w:val="22"/>
        <w:szCs w:val="22"/>
        <w:u w:val="none"/>
        <w:shd w:fill="auto" w:val="clear"/>
        <w:vertAlign w:val="baseline"/>
        <w:rtl w:val="0"/>
      </w:rPr>
      <w:t xml:space="preserve">NFPRWC Steering Committee Meeting | November 9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36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70707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70707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Garamond" w:cs="Garamond" w:eastAsia="Garamond" w:hAnsi="Garamond"/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0"/>
      <w:numFmt w:val="bullet"/>
      <w:lvlText w:val="-"/>
      <w:lvlJc w:val="left"/>
      <w:pPr>
        <w:ind w:left="2880" w:hanging="360"/>
      </w:pPr>
      <w:rPr>
        <w:rFonts w:ascii="Times New Roman" w:cs="Times New Roman" w:eastAsia="Times New Roman" w:hAnsi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color w:val="707070"/>
        <w:sz w:val="22"/>
        <w:szCs w:val="22"/>
        <w:lang w:val="en-US"/>
      </w:rPr>
    </w:rPrDefault>
    <w:pPrDefault>
      <w:pPr>
        <w:spacing w:after="120" w:line="288" w:lineRule="auto"/>
        <w:ind w:left="3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60" w:before="600" w:lineRule="auto"/>
      <w:ind w:left="360" w:hanging="360"/>
    </w:pPr>
    <w:rPr>
      <w:rFonts w:ascii="Cambria" w:cs="Cambria" w:eastAsia="Cambria" w:hAnsi="Cambria"/>
      <w:smallCaps w:val="1"/>
      <w:color w:val="2e2e2e"/>
      <w:sz w:val="26"/>
      <w:szCs w:val="26"/>
    </w:rPr>
  </w:style>
  <w:style w:type="paragraph" w:styleId="Heading2">
    <w:name w:val="heading 2"/>
    <w:basedOn w:val="Normal"/>
    <w:next w:val="Normal"/>
    <w:pPr>
      <w:spacing w:before="40" w:lineRule="auto"/>
      <w:ind w:left="720" w:hanging="360"/>
    </w:pPr>
    <w:rPr>
      <w:rFonts w:ascii="Cambria" w:cs="Cambria" w:eastAsia="Cambria" w:hAnsi="Cambria"/>
      <w:color w:val="2e2e2e"/>
    </w:rPr>
  </w:style>
  <w:style w:type="paragraph" w:styleId="Heading3">
    <w:name w:val="heading 3"/>
    <w:basedOn w:val="Normal"/>
    <w:next w:val="Normal"/>
    <w:pPr>
      <w:spacing w:after="0" w:before="40" w:lineRule="auto"/>
      <w:ind w:left="1080" w:hanging="360"/>
    </w:pPr>
    <w:rPr>
      <w:rFonts w:ascii="Cambria" w:cs="Cambria" w:eastAsia="Cambria" w:hAnsi="Cambria"/>
    </w:rPr>
  </w:style>
  <w:style w:type="paragraph" w:styleId="Heading4">
    <w:name w:val="heading 4"/>
    <w:basedOn w:val="Normal"/>
    <w:next w:val="Normal"/>
    <w:pPr>
      <w:spacing w:after="0" w:before="40" w:lineRule="auto"/>
      <w:ind w:left="1440" w:hanging="360"/>
    </w:pPr>
    <w:rPr>
      <w:rFonts w:ascii="Cambria" w:cs="Cambria" w:eastAsia="Cambria" w:hAnsi="Cambria"/>
      <w:i w:val="1"/>
    </w:rPr>
  </w:style>
  <w:style w:type="paragraph" w:styleId="Heading5">
    <w:name w:val="heading 5"/>
    <w:basedOn w:val="Normal"/>
    <w:next w:val="Normal"/>
    <w:pPr>
      <w:spacing w:after="0" w:before="40" w:lineRule="auto"/>
      <w:ind w:left="1800" w:hanging="360"/>
    </w:pPr>
    <w:rPr>
      <w:rFonts w:ascii="Cambria" w:cs="Cambria" w:eastAsia="Cambria" w:hAnsi="Cambria"/>
      <w:i w:val="1"/>
      <w:color w:val="2e2e2e"/>
    </w:rPr>
  </w:style>
  <w:style w:type="paragraph" w:styleId="Heading6">
    <w:name w:val="heading 6"/>
    <w:basedOn w:val="Normal"/>
    <w:next w:val="Normal"/>
    <w:pPr>
      <w:spacing w:after="0" w:before="40" w:lineRule="auto"/>
      <w:ind w:left="2160" w:hanging="360"/>
    </w:pPr>
    <w:rPr>
      <w:rFonts w:ascii="Cambria" w:cs="Cambria" w:eastAsia="Cambria" w:hAnsi="Cambria"/>
      <w:color w:val="2e2e2e"/>
    </w:rPr>
  </w:style>
  <w:style w:type="paragraph" w:styleId="Title">
    <w:name w:val="Title"/>
    <w:basedOn w:val="Normal"/>
    <w:next w:val="Normal"/>
    <w:pPr>
      <w:pBdr>
        <w:left w:color="000000" w:space="10" w:sz="48" w:val="single"/>
      </w:pBdr>
      <w:spacing w:after="0" w:before="240" w:lineRule="auto"/>
      <w:ind w:left="0"/>
    </w:pPr>
    <w:rPr>
      <w:rFonts w:ascii="Cambria" w:cs="Cambria" w:eastAsia="Cambria" w:hAnsi="Cambria"/>
      <w:smallCaps w:val="1"/>
      <w:color w:val="2e2e2e"/>
      <w:sz w:val="54"/>
      <w:szCs w:val="54"/>
    </w:rPr>
  </w:style>
  <w:style w:type="paragraph" w:styleId="Subtitle">
    <w:name w:val="Subtitle"/>
    <w:basedOn w:val="Normal"/>
    <w:next w:val="Normal"/>
    <w:pPr>
      <w:spacing w:after="160" w:lineRule="auto"/>
      <w:ind w:left="360"/>
    </w:pPr>
    <w:rPr>
      <w:i w:val="1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geoidinthesky@gmail.com" TargetMode="External"/><Relationship Id="rId10" Type="http://schemas.openxmlformats.org/officeDocument/2006/relationships/hyperlink" Target="https://micaelmckenzieinc.com/" TargetMode="External"/><Relationship Id="rId13" Type="http://schemas.openxmlformats.org/officeDocument/2006/relationships/hyperlink" Target="https://survey123.arcgis.com/share/c1ad3de8fe0d481ca8f308eec9e33c3c" TargetMode="External"/><Relationship Id="rId12" Type="http://schemas.openxmlformats.org/officeDocument/2006/relationships/hyperlink" Target="https://nfpayetteriverwc.maps.arcgis.com/apps/instant/sidebar/index.html?appid=d2c90b8e6a3349eca69e1848931ca91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enturyGothic-regular.ttf"/><Relationship Id="rId10" Type="http://schemas.openxmlformats.org/officeDocument/2006/relationships/font" Target="fonts/NotoSansSymbols-bold.ttf"/><Relationship Id="rId13" Type="http://schemas.openxmlformats.org/officeDocument/2006/relationships/font" Target="fonts/CenturyGothic-italic.ttf"/><Relationship Id="rId12" Type="http://schemas.openxmlformats.org/officeDocument/2006/relationships/font" Target="fonts/CenturyGothic-bold.ttf"/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9" Type="http://schemas.openxmlformats.org/officeDocument/2006/relationships/font" Target="fonts/NotoSansSymbols-regular.ttf"/><Relationship Id="rId14" Type="http://schemas.openxmlformats.org/officeDocument/2006/relationships/font" Target="fonts/CenturyGothic-boldItalic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WM8oUeGGpdx41NaUOGk5JOMDHw==">CgMxLjA4AHIhMWx6WndkMXczdl9RZVVzbWpQMW1BNjVkOVBtSmRkTm9o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</Properties>
</file>