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left="0" w:firstLine="0"/>
        <w:jc w:val="center"/>
        <w:rPr>
          <w:rFonts w:ascii="Century Gothic" w:cs="Century Gothic" w:eastAsia="Century Gothic" w:hAnsi="Century Gothic"/>
          <w:b w:val="1"/>
          <w:color w:val="000000"/>
          <w:sz w:val="36"/>
          <w:szCs w:val="36"/>
        </w:rPr>
      </w:pPr>
      <w:r w:rsidDel="00000000" w:rsidR="00000000" w:rsidRPr="00000000">
        <w:rPr>
          <w:rFonts w:ascii="Century Gothic" w:cs="Century Gothic" w:eastAsia="Century Gothic" w:hAnsi="Century Gothic"/>
          <w:b w:val="1"/>
          <w:color w:val="000000"/>
          <w:sz w:val="36"/>
          <w:szCs w:val="36"/>
          <w:rtl w:val="0"/>
        </w:rPr>
        <w:t xml:space="preserve">STEERING COMMITTEE MEETING #6 MINUTES</w:t>
      </w:r>
      <w:r w:rsidDel="00000000" w:rsidR="00000000" w:rsidRPr="00000000">
        <w:drawing>
          <wp:anchor allowOverlap="1" behindDoc="1" distB="0" distT="0" distL="0" distR="0" hidden="0" layoutInCell="1" locked="0" relativeHeight="0" simplePos="0">
            <wp:simplePos x="0" y="0"/>
            <wp:positionH relativeFrom="column">
              <wp:posOffset>5986759</wp:posOffset>
            </wp:positionH>
            <wp:positionV relativeFrom="paragraph">
              <wp:posOffset>-412229</wp:posOffset>
            </wp:positionV>
            <wp:extent cx="1334946" cy="942213"/>
            <wp:effectExtent b="0" l="0" r="0" t="0"/>
            <wp:wrapNone/>
            <wp:docPr descr="A logo of a river&#10;&#10;Description automatically generated" id="1" name="image1.png"/>
            <a:graphic>
              <a:graphicData uri="http://schemas.openxmlformats.org/drawingml/2006/picture">
                <pic:pic>
                  <pic:nvPicPr>
                    <pic:cNvPr descr="A logo of a river&#10;&#10;Description automatically generated" id="0" name="image1.png"/>
                    <pic:cNvPicPr preferRelativeResize="0"/>
                  </pic:nvPicPr>
                  <pic:blipFill>
                    <a:blip r:embed="rId7"/>
                    <a:srcRect b="0" l="0" r="0" t="0"/>
                    <a:stretch>
                      <a:fillRect/>
                    </a:stretch>
                  </pic:blipFill>
                  <pic:spPr>
                    <a:xfrm>
                      <a:off x="0" y="0"/>
                      <a:ext cx="1334946" cy="942213"/>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color="000000" w:space="14" w:sz="4" w:val="single"/>
          <w:right w:space="0" w:sz="0" w:val="nil"/>
          <w:between w:space="0" w:sz="0" w:val="nil"/>
        </w:pBdr>
        <w:shd w:fill="auto" w:val="clear"/>
        <w:spacing w:after="0" w:before="0" w:line="276" w:lineRule="auto"/>
        <w:ind w:left="0" w:right="0" w:firstLine="0"/>
        <w:jc w:val="center"/>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8"/>
          <w:szCs w:val="28"/>
          <w:u w:val="none"/>
          <w:shd w:fill="auto" w:val="clear"/>
          <w:vertAlign w:val="baseline"/>
          <w:rtl w:val="0"/>
        </w:rPr>
        <w:t xml:space="preserve">North Fork Payette River Watershed Coalition – A VSWCD Initiative</w:t>
      </w:r>
    </w:p>
    <w:p w:rsidR="00000000" w:rsidDel="00000000" w:rsidP="00000000" w:rsidRDefault="00000000" w:rsidRPr="00000000" w14:paraId="00000003">
      <w:pPr>
        <w:keepNext w:val="0"/>
        <w:keepLines w:val="0"/>
        <w:pageBreakBefore w:val="0"/>
        <w:widowControl w:val="1"/>
        <w:pBdr>
          <w:top w:space="0" w:sz="0" w:val="nil"/>
          <w:left w:space="0" w:sz="0" w:val="nil"/>
          <w:bottom w:color="000000" w:space="14" w:sz="4" w:val="single"/>
          <w:right w:space="0" w:sz="0" w:val="nil"/>
          <w:between w:space="0" w:sz="0" w:val="nil"/>
        </w:pBdr>
        <w:shd w:fill="auto" w:val="clear"/>
        <w:spacing w:after="0" w:before="0" w:line="276" w:lineRule="auto"/>
        <w:ind w:left="0" w:right="0" w:firstLine="0"/>
        <w:jc w:val="center"/>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8"/>
          <w:szCs w:val="28"/>
          <w:u w:val="none"/>
          <w:shd w:fill="auto" w:val="clear"/>
          <w:vertAlign w:val="baseline"/>
          <w:rtl w:val="0"/>
        </w:rPr>
        <w:t xml:space="preserve">USBR WaterSMART Cooperative Watershed Management Grant</w:t>
      </w:r>
    </w:p>
    <w:p w:rsidR="00000000" w:rsidDel="00000000" w:rsidP="00000000" w:rsidRDefault="00000000" w:rsidRPr="00000000" w14:paraId="00000004">
      <w:pPr>
        <w:keepNext w:val="0"/>
        <w:keepLines w:val="0"/>
        <w:pageBreakBefore w:val="0"/>
        <w:widowControl w:val="1"/>
        <w:pBdr>
          <w:top w:space="0" w:sz="0" w:val="nil"/>
          <w:left w:space="0" w:sz="0" w:val="nil"/>
          <w:bottom w:color="000000" w:space="14" w:sz="4" w:val="single"/>
          <w:right w:space="0" w:sz="0" w:val="nil"/>
          <w:between w:space="0" w:sz="0" w:val="nil"/>
        </w:pBdr>
        <w:shd w:fill="auto" w:val="clear"/>
        <w:spacing w:after="0" w:before="0" w:line="276" w:lineRule="auto"/>
        <w:ind w:left="0" w:right="0" w:firstLine="0"/>
        <w:jc w:val="center"/>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“To mobilize a diverse group of North Fork Payette River Watershed stakeholders to identify watershed challenges, develop Watershed Restoration Plan and identify funding sources for plan implementation.”</w:t>
      </w:r>
      <w:r w:rsidDel="00000000" w:rsidR="00000000" w:rsidRPr="00000000">
        <w:rPr>
          <w:rtl w:val="0"/>
        </w:rPr>
      </w:r>
    </w:p>
    <w:p w:rsidR="00000000" w:rsidDel="00000000" w:rsidP="00000000" w:rsidRDefault="00000000" w:rsidRPr="00000000" w14:paraId="00000005">
      <w:pPr>
        <w:spacing w:after="0" w:before="280" w:line="276" w:lineRule="auto"/>
        <w:ind w:left="0" w:firstLine="0"/>
        <w:rPr>
          <w:rFonts w:ascii="Garamond" w:cs="Garamond" w:eastAsia="Garamond" w:hAnsi="Garamond"/>
          <w:color w:val="000000"/>
          <w:sz w:val="24"/>
          <w:szCs w:val="24"/>
        </w:rPr>
      </w:pPr>
      <w:r w:rsidDel="00000000" w:rsidR="00000000" w:rsidRPr="00000000">
        <w:rPr>
          <w:rFonts w:ascii="Quattrocento Sans" w:cs="Quattrocento Sans" w:eastAsia="Quattrocento Sans" w:hAnsi="Quattrocento Sans"/>
          <w:b w:val="1"/>
          <w:color w:val="007291"/>
          <w:sz w:val="24"/>
          <w:szCs w:val="24"/>
          <w:rtl w:val="0"/>
        </w:rPr>
        <w:t xml:space="preserve">Date/Time: </w:t>
      </w:r>
      <w:r w:rsidDel="00000000" w:rsidR="00000000" w:rsidRPr="00000000">
        <w:rPr>
          <w:rFonts w:ascii="Garamond" w:cs="Garamond" w:eastAsia="Garamond" w:hAnsi="Garamond"/>
          <w:color w:val="000000"/>
          <w:sz w:val="24"/>
          <w:szCs w:val="24"/>
          <w:rtl w:val="0"/>
        </w:rPr>
        <w:t xml:space="preserve">December 14, 2023| 9 a.m. – 11:00 a.m.</w:t>
        <w:tab/>
        <w:tab/>
        <w:t xml:space="preserve"> </w:t>
      </w:r>
      <w:r w:rsidDel="00000000" w:rsidR="00000000" w:rsidRPr="00000000">
        <w:rPr>
          <w:rFonts w:ascii="Quattrocento Sans" w:cs="Quattrocento Sans" w:eastAsia="Quattrocento Sans" w:hAnsi="Quattrocento Sans"/>
          <w:b w:val="1"/>
          <w:color w:val="007291"/>
          <w:sz w:val="24"/>
          <w:szCs w:val="24"/>
          <w:highlight w:val="white"/>
          <w:rtl w:val="0"/>
        </w:rPr>
        <w:t xml:space="preserve">Location: </w:t>
      </w:r>
      <w:r w:rsidDel="00000000" w:rsidR="00000000" w:rsidRPr="00000000">
        <w:rPr>
          <w:rFonts w:ascii="Garamond" w:cs="Garamond" w:eastAsia="Garamond" w:hAnsi="Garamond"/>
          <w:color w:val="000000"/>
          <w:sz w:val="24"/>
          <w:szCs w:val="24"/>
          <w:highlight w:val="white"/>
          <w:rtl w:val="0"/>
        </w:rPr>
        <w:t xml:space="preserve">VSWCD Office &amp; Zoom</w:t>
        <w:br w:type="textWrapping"/>
      </w:r>
      <w:r w:rsidDel="00000000" w:rsidR="00000000" w:rsidRPr="00000000">
        <w:rPr>
          <w:rFonts w:ascii="Quattrocento Sans" w:cs="Quattrocento Sans" w:eastAsia="Quattrocento Sans" w:hAnsi="Quattrocento Sans"/>
          <w:b w:val="1"/>
          <w:color w:val="007291"/>
          <w:sz w:val="24"/>
          <w:szCs w:val="24"/>
          <w:rtl w:val="0"/>
        </w:rPr>
        <w:t xml:space="preserve">Purpose: </w:t>
      </w:r>
      <w:r w:rsidDel="00000000" w:rsidR="00000000" w:rsidRPr="00000000">
        <w:rPr>
          <w:rFonts w:ascii="Garamond" w:cs="Garamond" w:eastAsia="Garamond" w:hAnsi="Garamond"/>
          <w:color w:val="000000"/>
          <w:sz w:val="24"/>
          <w:szCs w:val="24"/>
          <w:rtl w:val="0"/>
        </w:rPr>
        <w:t xml:space="preserve">Preparation for NFPRWC Subregional Kickoff Meetings, plans for outreach and public interaction, address remaining questions</w:t>
      </w:r>
    </w:p>
    <w:p w:rsidR="00000000" w:rsidDel="00000000" w:rsidP="00000000" w:rsidRDefault="00000000" w:rsidRPr="00000000" w14:paraId="00000006">
      <w:pPr>
        <w:rPr>
          <w:rFonts w:ascii="Quattrocento Sans" w:cs="Quattrocento Sans" w:eastAsia="Quattrocento Sans" w:hAnsi="Quattrocento Sans"/>
          <w:color w:val="ffffff"/>
          <w:sz w:val="21"/>
          <w:szCs w:val="21"/>
        </w:rPr>
      </w:pPr>
      <w:r w:rsidDel="00000000" w:rsidR="00000000" w:rsidRPr="00000000">
        <w:rPr>
          <w:rFonts w:ascii="Quattrocento Sans" w:cs="Quattrocento Sans" w:eastAsia="Quattrocento Sans" w:hAnsi="Quattrocento Sans"/>
          <w:b w:val="1"/>
          <w:color w:val="007291"/>
          <w:sz w:val="24"/>
          <w:szCs w:val="24"/>
          <w:rtl w:val="0"/>
        </w:rPr>
        <w:t xml:space="preserve">Zoom Link:</w:t>
      </w:r>
      <w:r w:rsidDel="00000000" w:rsidR="00000000" w:rsidRPr="00000000">
        <w:rPr>
          <w:rFonts w:ascii="Garamond" w:cs="Garamond" w:eastAsia="Garamond" w:hAnsi="Garamond"/>
          <w:color w:val="000000"/>
          <w:sz w:val="24"/>
          <w:szCs w:val="24"/>
          <w:rtl w:val="0"/>
        </w:rPr>
        <w:t xml:space="preserve"> </w:t>
      </w:r>
      <w:hyperlink r:id="rId8">
        <w:r w:rsidDel="00000000" w:rsidR="00000000" w:rsidRPr="00000000">
          <w:rPr>
            <w:rFonts w:ascii="Quattrocento Sans" w:cs="Quattrocento Sans" w:eastAsia="Quattrocento Sans" w:hAnsi="Quattrocento Sans"/>
            <w:color w:val="58a8ad"/>
            <w:sz w:val="21"/>
            <w:szCs w:val="21"/>
            <w:u w:val="single"/>
            <w:rtl w:val="0"/>
          </w:rPr>
          <w:t xml:space="preserve">https://us06web.zoom.us/j/87687605320</w:t>
        </w:r>
      </w:hyperlink>
      <w:r w:rsidDel="00000000" w:rsidR="00000000" w:rsidRPr="00000000">
        <w:rPr>
          <w:rFonts w:ascii="Quattrocento Sans" w:cs="Quattrocento Sans" w:eastAsia="Quattrocento Sans" w:hAnsi="Quattrocento Sans"/>
          <w:color w:val="ffffff"/>
          <w:sz w:val="21"/>
          <w:szCs w:val="21"/>
          <w:rtl w:val="0"/>
        </w:rPr>
        <w:t xml:space="preserve"> </w:t>
      </w:r>
    </w:p>
    <w:p w:rsidR="00000000" w:rsidDel="00000000" w:rsidP="00000000" w:rsidRDefault="00000000" w:rsidRPr="00000000" w14:paraId="00000007">
      <w:pPr>
        <w:spacing w:after="0" w:line="276" w:lineRule="auto"/>
        <w:ind w:left="0"/>
        <w:rPr>
          <w:rFonts w:ascii="Garamond" w:cs="Garamond" w:eastAsia="Garamond" w:hAnsi="Garamond"/>
          <w:color w:val="000000"/>
          <w:sz w:val="24"/>
          <w:szCs w:val="24"/>
        </w:rPr>
        <w:sectPr>
          <w:footerReference r:id="rId9" w:type="first"/>
          <w:pgSz w:h="15840" w:w="12240" w:orient="portrait"/>
          <w:pgMar w:bottom="720" w:top="720" w:left="720" w:right="720" w:header="432" w:footer="288"/>
          <w:pgNumType w:start="1"/>
        </w:sectPr>
      </w:pPr>
      <w:r w:rsidDel="00000000" w:rsidR="00000000" w:rsidRPr="00000000">
        <w:rPr>
          <w:rFonts w:ascii="Quattrocento Sans" w:cs="Quattrocento Sans" w:eastAsia="Quattrocento Sans" w:hAnsi="Quattrocento Sans"/>
          <w:b w:val="1"/>
          <w:color w:val="007291"/>
          <w:sz w:val="24"/>
          <w:szCs w:val="24"/>
          <w:rtl w:val="0"/>
        </w:rPr>
        <w:t xml:space="preserve">Steering Committee:</w:t>
      </w:r>
      <w:r w:rsidDel="00000000" w:rsidR="00000000" w:rsidRPr="00000000">
        <w:rPr>
          <w:rtl w:val="0"/>
        </w:rPr>
      </w:r>
    </w:p>
    <w:p w:rsidR="00000000" w:rsidDel="00000000" w:rsidP="00000000" w:rsidRDefault="00000000" w:rsidRPr="00000000" w14:paraId="00000008">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-Art Troutner – VSWCD Board Chairman</w:t>
      </w:r>
    </w:p>
    <w:p w:rsidR="00000000" w:rsidDel="00000000" w:rsidP="00000000" w:rsidRDefault="00000000" w:rsidRPr="00000000" w14:paraId="00000009">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-John Lillehaug – VSWCD Board Treasurer</w:t>
      </w:r>
    </w:p>
    <w:p w:rsidR="00000000" w:rsidDel="00000000" w:rsidP="00000000" w:rsidRDefault="00000000" w:rsidRPr="00000000" w14:paraId="0000000A">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-Bill Leaf – VSWCD Board Supervisor</w:t>
      </w:r>
    </w:p>
    <w:p w:rsidR="00000000" w:rsidDel="00000000" w:rsidP="00000000" w:rsidRDefault="00000000" w:rsidRPr="00000000" w14:paraId="0000000B">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-Colt Brown – VSWCD Board Supervisor</w:t>
      </w:r>
    </w:p>
    <w:p w:rsidR="00000000" w:rsidDel="00000000" w:rsidP="00000000" w:rsidRDefault="00000000" w:rsidRPr="00000000" w14:paraId="0000000C">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-Judy Anderson – VSWCD Board Supervisor </w:t>
      </w:r>
    </w:p>
    <w:p w:rsidR="00000000" w:rsidDel="00000000" w:rsidP="00000000" w:rsidRDefault="00000000" w:rsidRPr="00000000" w14:paraId="0000000D">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-Lenard Long – VSWCD Associate Supervisor </w:t>
      </w:r>
    </w:p>
    <w:p w:rsidR="00000000" w:rsidDel="00000000" w:rsidP="00000000" w:rsidRDefault="00000000" w:rsidRPr="00000000" w14:paraId="0000000E">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-Durena Fall - FPAC-NRCS, ID VSWCD District Manager</w:t>
      </w:r>
    </w:p>
    <w:p w:rsidR="00000000" w:rsidDel="00000000" w:rsidP="00000000" w:rsidRDefault="00000000" w:rsidRPr="00000000" w14:paraId="0000000F">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-Maureen Pepper - FPAC-NRCS, ID</w:t>
      </w:r>
    </w:p>
    <w:p w:rsidR="00000000" w:rsidDel="00000000" w:rsidP="00000000" w:rsidRDefault="00000000" w:rsidRPr="00000000" w14:paraId="00000010">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-Danielle Terhaar – ID DEQ</w:t>
      </w:r>
    </w:p>
    <w:p w:rsidR="00000000" w:rsidDel="00000000" w:rsidP="00000000" w:rsidRDefault="00000000" w:rsidRPr="00000000" w14:paraId="00000011">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-David Nichols – SISU. Facilitator for the Boise Forest Coalition</w:t>
      </w:r>
    </w:p>
    <w:p w:rsidR="00000000" w:rsidDel="00000000" w:rsidP="00000000" w:rsidRDefault="00000000" w:rsidRPr="00000000" w14:paraId="00000012">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-Kara Utter -- Dynamic Visions GIS</w:t>
      </w:r>
    </w:p>
    <w:p w:rsidR="00000000" w:rsidDel="00000000" w:rsidP="00000000" w:rsidRDefault="00000000" w:rsidRPr="00000000" w14:paraId="00000013">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-Ken Roberts – Valley County Planning and Zoning Commision, Ag producer </w:t>
      </w:r>
    </w:p>
    <w:p w:rsidR="00000000" w:rsidDel="00000000" w:rsidP="00000000" w:rsidRDefault="00000000" w:rsidRPr="00000000" w14:paraId="00000014">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-Maureen Pepper - FPAC-NRCS, ID</w:t>
      </w:r>
    </w:p>
    <w:p w:rsidR="00000000" w:rsidDel="00000000" w:rsidP="00000000" w:rsidRDefault="00000000" w:rsidRPr="00000000" w14:paraId="00000015">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-McKenzie Kraemer -- </w:t>
      </w:r>
      <w:hyperlink r:id="rId10">
        <w:r w:rsidDel="00000000" w:rsidR="00000000" w:rsidRPr="00000000">
          <w:rPr>
            <w:rFonts w:ascii="Garamond" w:cs="Garamond" w:eastAsia="Garamond" w:hAnsi="Garamond"/>
            <w:color w:val="000000"/>
            <w:sz w:val="24"/>
            <w:szCs w:val="24"/>
            <w:rtl w:val="0"/>
          </w:rPr>
          <w:t xml:space="preserve">Micael McKenzie Inc Creative</w:t>
        </w:r>
      </w:hyperlink>
      <w:r w:rsidDel="00000000" w:rsidR="00000000" w:rsidRPr="00000000">
        <w:rPr>
          <w:rtl w:val="0"/>
        </w:rPr>
      </w:r>
    </w:p>
    <w:p w:rsidR="00000000" w:rsidDel="00000000" w:rsidP="00000000" w:rsidRDefault="00000000" w:rsidRPr="00000000" w14:paraId="00000016">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-Melissa D Jayo – USBR</w:t>
      </w:r>
    </w:p>
    <w:p w:rsidR="00000000" w:rsidDel="00000000" w:rsidP="00000000" w:rsidRDefault="00000000" w:rsidRPr="00000000" w14:paraId="00000017">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-Thomas Tidwell - BPLWQC</w:t>
      </w:r>
    </w:p>
    <w:p w:rsidR="00000000" w:rsidDel="00000000" w:rsidP="00000000" w:rsidRDefault="00000000" w:rsidRPr="00000000" w14:paraId="00000018">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-Dave Bingaman – Valley Recreation Planner</w:t>
      </w:r>
    </w:p>
    <w:p w:rsidR="00000000" w:rsidDel="00000000" w:rsidP="00000000" w:rsidRDefault="00000000" w:rsidRPr="00000000" w14:paraId="00000019">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-Judy Nissula – Mayor of Cascade</w:t>
      </w:r>
    </w:p>
    <w:p w:rsidR="00000000" w:rsidDel="00000000" w:rsidP="00000000" w:rsidRDefault="00000000" w:rsidRPr="00000000" w14:paraId="0000001A">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-Daina Aguas – NFPRWC Admin</w:t>
      </w:r>
    </w:p>
    <w:p w:rsidR="00000000" w:rsidDel="00000000" w:rsidP="00000000" w:rsidRDefault="00000000" w:rsidRPr="00000000" w14:paraId="0000001B">
      <w:pPr>
        <w:widowControl w:val="0"/>
        <w:spacing w:after="0" w:before="8.817138671875" w:line="240" w:lineRule="auto"/>
        <w:ind w:left="0"/>
        <w:rPr>
          <w:rFonts w:ascii="Garamond" w:cs="Garamond" w:eastAsia="Garamond" w:hAnsi="Garamond"/>
          <w:color w:val="000000"/>
          <w:sz w:val="24"/>
          <w:szCs w:val="24"/>
        </w:rPr>
        <w:sectPr>
          <w:type w:val="continuous"/>
          <w:pgSz w:h="15840" w:w="12240" w:orient="portrait"/>
          <w:pgMar w:bottom="720" w:top="720" w:left="720" w:right="720" w:header="432" w:footer="288"/>
          <w:cols w:equalWidth="0" w:num="3">
            <w:col w:space="720" w:w="3120"/>
            <w:col w:space="720" w:w="3120"/>
            <w:col w:space="0" w:w="3120"/>
          </w:cols>
        </w:sectPr>
      </w:pPr>
      <w:r w:rsidDel="00000000" w:rsidR="00000000" w:rsidRPr="00000000">
        <w:rPr>
          <w:rFonts w:ascii="Garamond" w:cs="Garamond" w:eastAsia="Garamond" w:hAnsi="Garamond"/>
          <w:color w:val="000000"/>
          <w:sz w:val="24"/>
          <w:szCs w:val="24"/>
          <w:rtl w:val="0"/>
        </w:rPr>
        <w:t xml:space="preserve">-Julie Manning - Sawtooth Law Group, LLC, j4manning@yahoo.com </w:t>
      </w:r>
    </w:p>
    <w:p w:rsidR="00000000" w:rsidDel="00000000" w:rsidP="00000000" w:rsidRDefault="00000000" w:rsidRPr="00000000" w14:paraId="0000001C">
      <w:pPr>
        <w:spacing w:line="240" w:lineRule="auto"/>
        <w:ind w:left="0" w:firstLine="0"/>
        <w:rPr>
          <w:rFonts w:ascii="Quattrocento Sans" w:cs="Quattrocento Sans" w:eastAsia="Quattrocento Sans" w:hAnsi="Quattrocento Sans"/>
          <w:color w:val="ffffff"/>
          <w:sz w:val="21"/>
          <w:szCs w:val="21"/>
        </w:rPr>
      </w:pPr>
      <w:r w:rsidDel="00000000" w:rsidR="00000000" w:rsidRPr="00000000">
        <w:rPr>
          <w:rtl w:val="0"/>
        </w:rPr>
      </w:r>
    </w:p>
    <w:p w:rsidR="00000000" w:rsidDel="00000000" w:rsidP="00000000" w:rsidRDefault="00000000" w:rsidRPr="00000000" w14:paraId="0000001D">
      <w:pPr>
        <w:spacing w:line="240" w:lineRule="auto"/>
        <w:ind w:left="0" w:firstLine="0"/>
        <w:rPr>
          <w:rFonts w:ascii="Quattrocento Sans" w:cs="Quattrocento Sans" w:eastAsia="Quattrocento Sans" w:hAnsi="Quattrocento Sans"/>
          <w:b w:val="1"/>
          <w:color w:val="007291"/>
          <w:sz w:val="24"/>
          <w:szCs w:val="24"/>
        </w:rPr>
      </w:pPr>
      <w:r w:rsidDel="00000000" w:rsidR="00000000" w:rsidRPr="00000000">
        <w:rPr>
          <w:rFonts w:ascii="Quattrocento Sans" w:cs="Quattrocento Sans" w:eastAsia="Quattrocento Sans" w:hAnsi="Quattrocento Sans"/>
          <w:b w:val="1"/>
          <w:color w:val="007291"/>
          <w:sz w:val="24"/>
          <w:szCs w:val="24"/>
          <w:rtl w:val="0"/>
        </w:rPr>
        <w:t xml:space="preserve">Agenda:</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72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Discussion Items</w:t>
      </w:r>
    </w:p>
    <w:p w:rsidR="00000000" w:rsidDel="00000000" w:rsidP="00000000" w:rsidRDefault="00000000" w:rsidRPr="00000000" w14:paraId="0000001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44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Address subregional kickoff meeting details (January 11, Donnelly; January 17, Cascade; January 24, McCall, all from 4-6PM)</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89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David Nichols suggested creating a repository for shared docs (Google Drive) and the committee agreed.</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89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Regional kickoff agenda: the social hour should include a mapping project introduction</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88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different communities may need varied information in the presentations (ex. Donnelly participation with recent economic summit) </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88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Durena Farr: Donnelly meeting may need more one-on-one interaction to engage</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88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Judy Anderson: all meetings should have more one-on-one interaction and tailoring </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88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Kara Utter: interactive map access should be included under the mixer section</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88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David Nichols: the subregional kickoffs should be somewhat similar format, give people time to do an activity or mixer</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88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group agreed that a brief presentation is important before breaking into small groups</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88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State of the watershed presentation will summarize impacts and activities(5-10 minutes)</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88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Interactive map plan: have multiple stations with interactive map form, Kara Utter gives brief presentation on the map, community gets the opportunity to use map</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88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meeting agenda needs to be very detailed and go out to the email list beforehand. Details will be added to the kickoff posters and the brochure.</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88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group majority agreed that a Q&amp;A panel would work better for the February meeting and that small breakout group discussions would work best in the kickoffs. </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88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Thomas Tidwell: concerns that community disconnect will happen between very eager groups and community members with less input. It’s important to make space for all community members of varying expertise to contribute. </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88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Durena Farr: breakout groups could have white paper to work with, should identify their major areas of interest.</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88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Groups will use forms to record map locations after stakeholder group activity. Forms must have contact information in case location information is not detailed enough. There must be accessibility for people with varying technology experience. </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88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committee came up 5 main points to share with community members</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88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Judy Anderson: be sure to include messaging about interconnectedness of the watershed to avoid conflict/separation </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44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Strategize Outreach for connecting with the following stakeholder groups</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44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Durena Farr: how to reach out to major stakeholder groups? </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44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committee decided that stakeholder leads are responsible for contacting major stakeholders. This may include sending letters of request for support. </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44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Thomas Tidwell: use the kickoff meetings to generate a list of needed input (planning and zoning, agencies, etc.) and then reach out to these stakeholders after the kickoffs</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440" w:right="0" w:hanging="360"/>
        <w:jc w:val="left"/>
        <w:rPr>
          <w:rFonts w:ascii="Garamond" w:cs="Garamond" w:eastAsia="Garamond" w:hAnsi="Garamond"/>
          <w:b w:val="1"/>
          <w:i w:val="0"/>
          <w:smallCaps w:val="0"/>
          <w:strike w:val="0"/>
          <w:color w:val="000000"/>
          <w:sz w:val="24"/>
          <w:szCs w:val="24"/>
          <w:u w:val="none"/>
          <w:shd w:fill="auto" w:val="clear"/>
          <w:vertAlign w:val="baseline"/>
        </w:rPr>
        <w:sectPr>
          <w:type w:val="continuous"/>
          <w:pgSz w:h="15840" w:w="12240" w:orient="portrait"/>
          <w:pgMar w:bottom="720" w:top="720" w:left="720" w:right="720" w:header="432" w:footer="288"/>
        </w:sect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Stakeholder group leads may use a template to write letters of request</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Local Governments/Districts: mayors, city council folks: </w:t>
      </w:r>
    </w:p>
    <w:p w:rsidR="00000000" w:rsidDel="00000000" w:rsidP="00000000" w:rsidRDefault="00000000" w:rsidRPr="00000000" w14:paraId="00000037">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Agriculture/Water Users: </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Ken Roberts</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0" w:line="240" w:lineRule="auto"/>
        <w:ind w:left="2880" w:right="0" w:hanging="36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Recreation Industry: </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Dave Bingaman</w:t>
      </w:r>
    </w:p>
    <w:p w:rsidR="00000000" w:rsidDel="00000000" w:rsidP="00000000" w:rsidRDefault="00000000" w:rsidRPr="00000000" w14:paraId="00000039">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0" w:line="240" w:lineRule="auto"/>
        <w:ind w:left="288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Water and Sewer: </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Judy Anderson</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0" w:line="240" w:lineRule="auto"/>
        <w:ind w:left="288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HOAS: </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Lenard Long, Julie Manning</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0" w:line="240" w:lineRule="auto"/>
        <w:ind w:left="288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Educational Services: </w:t>
      </w:r>
      <w:r w:rsidDel="00000000" w:rsidR="00000000" w:rsidRPr="00000000">
        <w:rPr>
          <w:rFonts w:ascii="Garamond" w:cs="Garamond" w:eastAsia="Garamond" w:hAnsi="Garamond"/>
          <w:b w:val="1"/>
          <w:color w:val="000000"/>
          <w:rtl w:val="0"/>
        </w:rPr>
        <w:t xml:space="preserve">Jill Wright</w:t>
      </w:r>
    </w:p>
    <w:p w:rsidR="00000000" w:rsidDel="00000000" w:rsidP="00000000" w:rsidRDefault="00000000" w:rsidRPr="00000000" w14:paraId="0000003C">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0" w:line="240" w:lineRule="auto"/>
        <w:ind w:left="2880" w:right="0" w:hanging="360"/>
        <w:jc w:val="left"/>
        <w:rPr>
          <w:rFonts w:ascii="Garamond" w:cs="Garamond" w:eastAsia="Garamond" w:hAnsi="Garamond"/>
          <w:b w:val="1"/>
          <w:i w:val="0"/>
          <w:smallCaps w:val="0"/>
          <w:strike w:val="0"/>
          <w:color w:val="000000"/>
          <w:sz w:val="22"/>
          <w:szCs w:val="22"/>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Citizens Email Outreach (4</w:t>
      </w:r>
      <w:r w:rsidDel="00000000" w:rsidR="00000000" w:rsidRPr="00000000">
        <w:rPr>
          <w:rFonts w:ascii="Garamond" w:cs="Garamond" w:eastAsia="Garamond" w:hAnsi="Garamond"/>
          <w:b w:val="1"/>
          <w:color w:val="000000"/>
          <w:rtl w:val="0"/>
        </w:rPr>
        <w:t xml:space="preserve">04)</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Judy has sent Letters of request to McCall, will draft more to other city council groups</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Unfinished Business</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Glass House negotiation price update (McKenzie Kraemer)</w:t>
      </w:r>
    </w:p>
    <w:p w:rsidR="00000000" w:rsidDel="00000000" w:rsidP="00000000" w:rsidRDefault="00000000" w:rsidRPr="00000000" w14:paraId="0000004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Confirm facilitators for regional kickoffs </w:t>
      </w:r>
    </w:p>
    <w:p w:rsidR="00000000" w:rsidDel="00000000" w:rsidP="00000000" w:rsidRDefault="00000000" w:rsidRPr="00000000" w14:paraId="0000004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Star-News - input on messaging for Jan 4 Coalition Feature – add to messaging here : </w:t>
      </w:r>
      <w:hyperlink r:id="rId11">
        <w:r w:rsidDel="00000000" w:rsidR="00000000" w:rsidRPr="00000000">
          <w:rPr>
            <w:rFonts w:ascii="Garamond" w:cs="Garamond" w:eastAsia="Garamond" w:hAnsi="Garamond"/>
            <w:b w:val="0"/>
            <w:i w:val="0"/>
            <w:smallCaps w:val="0"/>
            <w:strike w:val="0"/>
            <w:color w:val="58a8ad"/>
            <w:sz w:val="24"/>
            <w:szCs w:val="24"/>
            <w:u w:val="single"/>
            <w:shd w:fill="auto" w:val="clear"/>
            <w:vertAlign w:val="baseline"/>
            <w:rtl w:val="0"/>
          </w:rPr>
          <w:t xml:space="preserve">https://docs.google.com/document/d/1ULTyYDCbAsC-L1HWFNr9r--gED-bDKuwWkunUmPhqhI/edit?usp=sharing</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Social media campaign update: McKenzie can launch media this week</w:t>
      </w:r>
    </w:p>
    <w:p w:rsidR="00000000" w:rsidDel="00000000" w:rsidP="00000000" w:rsidRDefault="00000000" w:rsidRPr="00000000" w14:paraId="0000004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Email list is in the works</w:t>
      </w:r>
    </w:p>
    <w:p w:rsidR="00000000" w:rsidDel="00000000" w:rsidP="00000000" w:rsidRDefault="00000000" w:rsidRPr="00000000" w14:paraId="0000004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Trifold and posters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 final revisions are complete and prints will be available soon</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Update on Fall Newsletter: Durena Farr (newsletter is nearly complete, last minute additions are in the works)</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New Business</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Steering Committee Assignments </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(Contact assignments)</w:t>
        <w:tab/>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72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Lenard Long: Horizons, Planning and Zoning, Friends of Lake Cascade, Fish and Game, Trout Unlimited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72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McKenzie Kraemer:  McCall Area Chamber</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72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Durena Farr: Cascade Area Chamber</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72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Judy Anderson: McCall City Council, IDL</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72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Tom Tidwell: Payette Land Trust, Boise Forest Service</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72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Julie Manning: United Payette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72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Daina Aguas: Star News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72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Dani Terhaar: BPLWQC</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72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080" w:right="0" w:hanging="36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Other Assignment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72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Lenard Long: Gather information for the state of the watershed based on regional area and develop main points for the introductory presentation, gather info about technology availability for the Cascade kickoff venue</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72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Kara Utter: gather statists for regional subbasins, provide info on tech needs for kickoff interactive map presentations, generate forms to collect community input on project location (?) or provide outline of what form needs to include, print maps for the coalition kickoffs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72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McKenzie Kraemer: provide update on the Glass House price reduction, launch social media campaigns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72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Durena Farr: Attend event on Monday Jan 15th at the Capitol and share NFPRWC displays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72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Judy Anderson: Send letter of support request to other city council groups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72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Tom Tidwell: Find out what technology is available to use for the regional kickoff at the Glass House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72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Daina Aguas: Star News, train new admin, create new google workplace, set up constant contact</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72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David Bingaman: in the loop with steering committee with a focus on recreation areas</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Times New Roman" w:cs="Times New Roman" w:eastAsia="Times New Roman" w:hAnsi="Times New Roman"/>
          <w:b w:val="1"/>
          <w:color w:val="000000"/>
          <w:sz w:val="22.000003814697266"/>
          <w:szCs w:val="22.000003814697266"/>
        </w:rPr>
        <w:sectPr>
          <w:type w:val="continuous"/>
          <w:pgSz w:h="15840" w:w="12240" w:orient="portrait"/>
          <w:pgMar w:bottom="720" w:top="720" w:left="720" w:right="720" w:header="432" w:footer="288"/>
          <w:titlePg w:val="1"/>
        </w:sect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ab/>
        <w:tab/>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Times New Roman" w:cs="Times New Roman" w:eastAsia="Times New Roman" w:hAnsi="Times New Roman"/>
          <w:b w:val="1"/>
          <w:color w:val="000000"/>
          <w:sz w:val="22.000003814697266"/>
          <w:szCs w:val="22.000003814697266"/>
        </w:rPr>
        <w:sectPr>
          <w:type w:val="continuous"/>
          <w:pgSz w:h="15840" w:w="12240" w:orient="portrait"/>
          <w:pgMar w:bottom="1440" w:top="1440" w:left="1440" w:right="1440" w:header="720" w:footer="720"/>
          <w:cols w:equalWidth="0" w:num="1">
            <w:col w:space="0" w:w="9360"/>
          </w:cols>
        </w:sectPr>
      </w:pPr>
      <w:r w:rsidDel="00000000" w:rsidR="00000000" w:rsidRPr="00000000">
        <w:rPr>
          <w:rFonts w:ascii="Times New Roman" w:cs="Times New Roman" w:eastAsia="Times New Roman" w:hAnsi="Times New Roman"/>
          <w:b w:val="1"/>
          <w:color w:val="000000"/>
          <w:sz w:val="22.000003814697266"/>
          <w:szCs w:val="22.000003814697266"/>
        </w:rPr>
        <w:drawing>
          <wp:inline distB="19050" distT="19050" distL="19050" distR="19050">
            <wp:extent cx="5943600" cy="4657725"/>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465772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ab/>
        <w:tab/>
        <w:tab/>
      </w:r>
      <w:r w:rsidDel="00000000" w:rsidR="00000000" w:rsidRPr="00000000">
        <w:rPr>
          <w:rtl w:val="0"/>
        </w:rPr>
      </w:r>
    </w:p>
    <w:sectPr>
      <w:type w:val="continuous"/>
      <w:pgSz w:h="15840" w:w="12240" w:orient="portrait"/>
      <w:pgMar w:bottom="720" w:top="720" w:left="720" w:right="720" w:header="432" w:footer="28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mbria" w:cs="Cambria" w:eastAsia="Cambria" w:hAnsi="Cambria"/>
        <w:b w:val="0"/>
        <w:i w:val="0"/>
        <w:smallCaps w:val="0"/>
        <w:strike w:val="0"/>
        <w:color w:val="707070"/>
        <w:sz w:val="22"/>
        <w:szCs w:val="22"/>
        <w:u w:val="none"/>
        <w:shd w:fill="auto" w:val="clear"/>
        <w:vertAlign w:val="baseline"/>
      </w:rPr>
    </w:pPr>
    <w:r w:rsidDel="00000000" w:rsidR="00000000" w:rsidRPr="00000000">
      <w:rPr>
        <w:rFonts w:ascii="Cambria" w:cs="Cambria" w:eastAsia="Cambria" w:hAnsi="Cambria"/>
        <w:b w:val="0"/>
        <w:i w:val="0"/>
        <w:smallCaps w:val="0"/>
        <w:strike w:val="0"/>
        <w:color w:val="707070"/>
        <w:sz w:val="22"/>
        <w:szCs w:val="22"/>
        <w:u w:val="none"/>
        <w:shd w:fill="auto" w:val="clear"/>
        <w:vertAlign w:val="baseline"/>
        <w:rtl w:val="0"/>
      </w:rPr>
      <w:t xml:space="preserve">NFPRWC Steering Committee Meeting | November 9</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Garamond" w:cs="Garamond" w:eastAsia="Garamond" w:hAnsi="Garamond"/>
        <w:b w:val="1"/>
      </w:rPr>
    </w:lvl>
    <w:lvl w:ilvl="1">
      <w:start w:val="1"/>
      <w:numFmt w:val="lowerLetter"/>
      <w:lvlText w:val="%2."/>
      <w:lvlJc w:val="left"/>
      <w:pPr>
        <w:ind w:left="1440" w:hanging="360"/>
      </w:pPr>
      <w:rPr>
        <w:b w:val="0"/>
      </w:rPr>
    </w:lvl>
    <w:lvl w:ilvl="2">
      <w:start w:val="1"/>
      <w:numFmt w:val="lowerRoman"/>
      <w:lvlText w:val="%3."/>
      <w:lvlJc w:val="right"/>
      <w:pPr>
        <w:ind w:left="2160" w:hanging="180"/>
      </w:pPr>
      <w:rPr/>
    </w:lvl>
    <w:lvl w:ilvl="3">
      <w:start w:val="10"/>
      <w:numFmt w:val="bullet"/>
      <w:lvlText w:val="-"/>
      <w:lvlJc w:val="left"/>
      <w:pPr>
        <w:ind w:left="2880" w:hanging="360"/>
      </w:pPr>
      <w:rPr>
        <w:rFonts w:ascii="Times New Roman" w:cs="Times New Roman" w:eastAsia="Times New Roman" w:hAnsi="Times New Roman"/>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108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color w:val="707070"/>
        <w:sz w:val="22"/>
        <w:szCs w:val="22"/>
        <w:lang w:val="en-US"/>
      </w:rPr>
    </w:rPrDefault>
    <w:pPrDefault>
      <w:pPr>
        <w:spacing w:after="120" w:line="288" w:lineRule="auto"/>
        <w:ind w:left="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60" w:before="600" w:lineRule="auto"/>
      <w:ind w:left="360" w:hanging="360"/>
    </w:pPr>
    <w:rPr>
      <w:rFonts w:ascii="Cambria" w:cs="Cambria" w:eastAsia="Cambria" w:hAnsi="Cambria"/>
      <w:smallCaps w:val="1"/>
      <w:color w:val="2e2e2e"/>
      <w:sz w:val="26"/>
      <w:szCs w:val="26"/>
    </w:rPr>
  </w:style>
  <w:style w:type="paragraph" w:styleId="Heading2">
    <w:name w:val="heading 2"/>
    <w:basedOn w:val="Normal"/>
    <w:next w:val="Normal"/>
    <w:pPr>
      <w:spacing w:before="40" w:lineRule="auto"/>
      <w:ind w:left="720" w:hanging="360"/>
    </w:pPr>
    <w:rPr>
      <w:rFonts w:ascii="Cambria" w:cs="Cambria" w:eastAsia="Cambria" w:hAnsi="Cambria"/>
      <w:color w:val="2e2e2e"/>
    </w:rPr>
  </w:style>
  <w:style w:type="paragraph" w:styleId="Heading3">
    <w:name w:val="heading 3"/>
    <w:basedOn w:val="Normal"/>
    <w:next w:val="Normal"/>
    <w:pPr>
      <w:spacing w:after="0" w:before="40" w:lineRule="auto"/>
      <w:ind w:left="1080" w:hanging="360"/>
    </w:pPr>
    <w:rPr>
      <w:rFonts w:ascii="Cambria" w:cs="Cambria" w:eastAsia="Cambria" w:hAnsi="Cambria"/>
    </w:rPr>
  </w:style>
  <w:style w:type="paragraph" w:styleId="Heading4">
    <w:name w:val="heading 4"/>
    <w:basedOn w:val="Normal"/>
    <w:next w:val="Normal"/>
    <w:pPr>
      <w:spacing w:after="0" w:before="40" w:lineRule="auto"/>
      <w:ind w:left="1440" w:hanging="360"/>
    </w:pPr>
    <w:rPr>
      <w:rFonts w:ascii="Cambria" w:cs="Cambria" w:eastAsia="Cambria" w:hAnsi="Cambria"/>
      <w:i w:val="1"/>
    </w:rPr>
  </w:style>
  <w:style w:type="paragraph" w:styleId="Heading5">
    <w:name w:val="heading 5"/>
    <w:basedOn w:val="Normal"/>
    <w:next w:val="Normal"/>
    <w:pPr>
      <w:spacing w:after="0" w:before="40" w:lineRule="auto"/>
      <w:ind w:left="1800" w:hanging="360"/>
    </w:pPr>
    <w:rPr>
      <w:rFonts w:ascii="Cambria" w:cs="Cambria" w:eastAsia="Cambria" w:hAnsi="Cambria"/>
      <w:i w:val="1"/>
      <w:color w:val="2e2e2e"/>
    </w:rPr>
  </w:style>
  <w:style w:type="paragraph" w:styleId="Heading6">
    <w:name w:val="heading 6"/>
    <w:basedOn w:val="Normal"/>
    <w:next w:val="Normal"/>
    <w:pPr>
      <w:spacing w:after="0" w:before="40" w:lineRule="auto"/>
      <w:ind w:left="2160" w:hanging="360"/>
    </w:pPr>
    <w:rPr>
      <w:rFonts w:ascii="Cambria" w:cs="Cambria" w:eastAsia="Cambria" w:hAnsi="Cambria"/>
      <w:color w:val="2e2e2e"/>
    </w:rPr>
  </w:style>
  <w:style w:type="paragraph" w:styleId="Title">
    <w:name w:val="Title"/>
    <w:basedOn w:val="Normal"/>
    <w:next w:val="Normal"/>
    <w:pPr>
      <w:pBdr>
        <w:left w:color="000000" w:space="10" w:sz="48" w:val="single"/>
      </w:pBdr>
      <w:spacing w:after="0" w:before="240" w:lineRule="auto"/>
      <w:ind w:left="0"/>
    </w:pPr>
    <w:rPr>
      <w:rFonts w:ascii="Cambria" w:cs="Cambria" w:eastAsia="Cambria" w:hAnsi="Cambria"/>
      <w:smallCaps w:val="1"/>
      <w:color w:val="2e2e2e"/>
      <w:sz w:val="54"/>
      <w:szCs w:val="54"/>
    </w:rPr>
  </w:style>
  <w:style w:type="paragraph" w:styleId="Subtitle">
    <w:name w:val="Subtitle"/>
    <w:basedOn w:val="Normal"/>
    <w:next w:val="Normal"/>
    <w:pPr>
      <w:spacing w:after="160" w:lineRule="auto"/>
      <w:ind w:left="360"/>
    </w:pPr>
    <w:rPr>
      <w:i w:val="1"/>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docs.google.com/document/d/1ULTyYDCbAsC-L1HWFNr9r--gED-bDKuwWkunUmPhqhI/edit?usp=sharing" TargetMode="External"/><Relationship Id="rId10" Type="http://schemas.openxmlformats.org/officeDocument/2006/relationships/hyperlink" Target="https://micaelmckenzieinc.com/" TargetMode="External"/><Relationship Id="rId12" Type="http://schemas.openxmlformats.org/officeDocument/2006/relationships/image" Target="media/image2.pn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us06web.zoom.us/j/8768760532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klBmPLOORtWme1ztg93rOBUZZw==">CgMxLjA4AHIhMWdSUlgySFNfOTkzN1pLanRXOUpxeGtDd3R5QTBIVk5x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ies>
</file>